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Culvert Crossing: Crossing 1</w:t>
      </w:r>
    </w:p>
    <w:p>
      <w:pPr>
        <w:pStyle w:val="Heading1"/>
      </w:pPr>
      <w:r>
        <w:t>Crossing Summary Table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Headwater Elevation (ft)</w:t>
            </w:r>
          </w:p>
        </w:tc>
        <w:tc>
          <w:tcPr>
            <w:tcW w:type="dxa" w:w="1728"/>
          </w:tcPr>
          <w:p>
            <w:r>
              <w:t>Total Discharge (cfs)</w:t>
            </w:r>
          </w:p>
        </w:tc>
        <w:tc>
          <w:tcPr>
            <w:tcW w:type="dxa" w:w="1728"/>
          </w:tcPr>
          <w:p>
            <w:r>
              <w:t>Culvert 1 Discharge (cfs)</w:t>
            </w:r>
          </w:p>
        </w:tc>
        <w:tc>
          <w:tcPr>
            <w:tcW w:type="dxa" w:w="1728"/>
          </w:tcPr>
          <w:p>
            <w:r>
              <w:t>Roadway Discharge (cfs)</w:t>
            </w:r>
          </w:p>
        </w:tc>
        <w:tc>
          <w:tcPr>
            <w:tcW w:type="dxa" w:w="1728"/>
          </w:tcPr>
          <w:p>
            <w:r>
              <w:t>Iterations</w:t>
            </w:r>
          </w:p>
        </w:tc>
      </w:tr>
      <w:tr>
        <w:tc>
          <w:tcPr>
            <w:tcW w:type="dxa" w:w="1728"/>
          </w:tcPr>
          <w:p>
            <w:r>
              <w:t>1013.00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1014.13</w:t>
            </w:r>
          </w:p>
        </w:tc>
        <w:tc>
          <w:tcPr>
            <w:tcW w:type="dxa" w:w="1728"/>
          </w:tcPr>
          <w:p>
            <w:r>
              <w:t>6.30</w:t>
            </w:r>
          </w:p>
        </w:tc>
        <w:tc>
          <w:tcPr>
            <w:tcW w:type="dxa" w:w="1728"/>
          </w:tcPr>
          <w:p>
            <w:r>
              <w:t>6.30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1014.72</w:t>
            </w:r>
          </w:p>
        </w:tc>
        <w:tc>
          <w:tcPr>
            <w:tcW w:type="dxa" w:w="1728"/>
          </w:tcPr>
          <w:p>
            <w:r>
              <w:t>12.60</w:t>
            </w:r>
          </w:p>
        </w:tc>
        <w:tc>
          <w:tcPr>
            <w:tcW w:type="dxa" w:w="1728"/>
          </w:tcPr>
          <w:p>
            <w:r>
              <w:t>12.60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1015.22</w:t>
            </w:r>
          </w:p>
        </w:tc>
        <w:tc>
          <w:tcPr>
            <w:tcW w:type="dxa" w:w="1728"/>
          </w:tcPr>
          <w:p>
            <w:r>
              <w:t>18.90</w:t>
            </w:r>
          </w:p>
        </w:tc>
        <w:tc>
          <w:tcPr>
            <w:tcW w:type="dxa" w:w="1728"/>
          </w:tcPr>
          <w:p>
            <w:r>
              <w:t>18.90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1015.72</w:t>
            </w:r>
          </w:p>
        </w:tc>
        <w:tc>
          <w:tcPr>
            <w:tcW w:type="dxa" w:w="1728"/>
          </w:tcPr>
          <w:p>
            <w:r>
              <w:t>25.20</w:t>
            </w:r>
          </w:p>
        </w:tc>
        <w:tc>
          <w:tcPr>
            <w:tcW w:type="dxa" w:w="1728"/>
          </w:tcPr>
          <w:p>
            <w:r>
              <w:t>25.20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1016.29</w:t>
            </w:r>
          </w:p>
        </w:tc>
        <w:tc>
          <w:tcPr>
            <w:tcW w:type="dxa" w:w="1728"/>
          </w:tcPr>
          <w:p>
            <w:r>
              <w:t>31.50</w:t>
            </w:r>
          </w:p>
        </w:tc>
        <w:tc>
          <w:tcPr>
            <w:tcW w:type="dxa" w:w="1728"/>
          </w:tcPr>
          <w:p>
            <w:r>
              <w:t>31.50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1016.99</w:t>
            </w:r>
          </w:p>
        </w:tc>
        <w:tc>
          <w:tcPr>
            <w:tcW w:type="dxa" w:w="1728"/>
          </w:tcPr>
          <w:p>
            <w:r>
              <w:t>37.80</w:t>
            </w:r>
          </w:p>
        </w:tc>
        <w:tc>
          <w:tcPr>
            <w:tcW w:type="dxa" w:w="1728"/>
          </w:tcPr>
          <w:p>
            <w:r>
              <w:t>37.80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1017.84</w:t>
            </w:r>
          </w:p>
        </w:tc>
        <w:tc>
          <w:tcPr>
            <w:tcW w:type="dxa" w:w="1728"/>
          </w:tcPr>
          <w:p>
            <w:r>
              <w:t>44.10</w:t>
            </w:r>
          </w:p>
        </w:tc>
        <w:tc>
          <w:tcPr>
            <w:tcW w:type="dxa" w:w="1728"/>
          </w:tcPr>
          <w:p>
            <w:r>
              <w:t>44.10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1018.21</w:t>
            </w:r>
          </w:p>
        </w:tc>
        <w:tc>
          <w:tcPr>
            <w:tcW w:type="dxa" w:w="1728"/>
          </w:tcPr>
          <w:p>
            <w:r>
              <w:t>52.00</w:t>
            </w:r>
          </w:p>
        </w:tc>
        <w:tc>
          <w:tcPr>
            <w:tcW w:type="dxa" w:w="1728"/>
          </w:tcPr>
          <w:p>
            <w:r>
              <w:t>46.62</w:t>
            </w:r>
          </w:p>
        </w:tc>
        <w:tc>
          <w:tcPr>
            <w:tcW w:type="dxa" w:w="1728"/>
          </w:tcPr>
          <w:p>
            <w:r>
              <w:t>5.07</w:t>
            </w:r>
          </w:p>
        </w:tc>
        <w:tc>
          <w:tcPr>
            <w:tcW w:type="dxa" w:w="1728"/>
          </w:tcPr>
          <w:p>
            <w:r>
              <w:t>22</w:t>
            </w:r>
          </w:p>
        </w:tc>
      </w:tr>
      <w:tr>
        <w:tc>
          <w:tcPr>
            <w:tcW w:type="dxa" w:w="1728"/>
          </w:tcPr>
          <w:p>
            <w:r>
              <w:t>1018.22</w:t>
            </w:r>
          </w:p>
        </w:tc>
        <w:tc>
          <w:tcPr>
            <w:tcW w:type="dxa" w:w="1728"/>
          </w:tcPr>
          <w:p>
            <w:r>
              <w:t>56.70</w:t>
            </w:r>
          </w:p>
        </w:tc>
        <w:tc>
          <w:tcPr>
            <w:tcW w:type="dxa" w:w="1728"/>
          </w:tcPr>
          <w:p>
            <w:r>
              <w:t>46.67</w:t>
            </w:r>
          </w:p>
        </w:tc>
        <w:tc>
          <w:tcPr>
            <w:tcW w:type="dxa" w:w="1728"/>
          </w:tcPr>
          <w:p>
            <w:r>
              <w:t>9.80</w:t>
            </w:r>
          </w:p>
        </w:tc>
        <w:tc>
          <w:tcPr>
            <w:tcW w:type="dxa" w:w="1728"/>
          </w:tcPr>
          <w:p>
            <w:r>
              <w:t>4</w:t>
            </w:r>
          </w:p>
        </w:tc>
      </w:tr>
      <w:tr>
        <w:tc>
          <w:tcPr>
            <w:tcW w:type="dxa" w:w="1728"/>
          </w:tcPr>
          <w:p>
            <w:r>
              <w:t>1018.23</w:t>
            </w:r>
          </w:p>
        </w:tc>
        <w:tc>
          <w:tcPr>
            <w:tcW w:type="dxa" w:w="1728"/>
          </w:tcPr>
          <w:p>
            <w:r>
              <w:t>63.00</w:t>
            </w:r>
          </w:p>
        </w:tc>
        <w:tc>
          <w:tcPr>
            <w:tcW w:type="dxa" w:w="1728"/>
          </w:tcPr>
          <w:p>
            <w:r>
              <w:t>46.73</w:t>
            </w:r>
          </w:p>
        </w:tc>
        <w:tc>
          <w:tcPr>
            <w:tcW w:type="dxa" w:w="1728"/>
          </w:tcPr>
          <w:p>
            <w:r>
              <w:t>16.16</w:t>
            </w:r>
          </w:p>
        </w:tc>
        <w:tc>
          <w:tcPr>
            <w:tcW w:type="dxa" w:w="1728"/>
          </w:tcPr>
          <w:p>
            <w:r>
              <w:t>4</w:t>
            </w:r>
          </w:p>
        </w:tc>
      </w:tr>
      <w:tr>
        <w:tc>
          <w:tcPr>
            <w:tcW w:type="dxa" w:w="1728"/>
          </w:tcPr>
          <w:p>
            <w:r>
              <w:t>1018.20</w:t>
            </w:r>
          </w:p>
        </w:tc>
        <w:tc>
          <w:tcPr>
            <w:tcW w:type="dxa" w:w="1728"/>
          </w:tcPr>
          <w:p>
            <w:r>
              <w:t>46.53</w:t>
            </w:r>
          </w:p>
        </w:tc>
        <w:tc>
          <w:tcPr>
            <w:tcW w:type="dxa" w:w="1728"/>
          </w:tcPr>
          <w:p>
            <w:r>
              <w:t>46.53</w:t>
            </w:r>
          </w:p>
        </w:tc>
        <w:tc>
          <w:tcPr>
            <w:tcW w:type="dxa" w:w="1728"/>
          </w:tcPr>
          <w:p>
            <w:r>
              <w:t>0.00</w:t>
            </w:r>
          </w:p>
        </w:tc>
        <w:tc>
          <w:tcPr>
            <w:tcW w:type="dxa" w:w="1728"/>
          </w:tcPr>
          <w:p>
            <w:r>
              <w:t>Overtopping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